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6to Guayaquil – LAB 2021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Laboratorio para escritura de guiones cinematográficos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del 7 Festival Internacional de Cine de Guayaquil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i w:val="1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0"/>
          <w:szCs w:val="30"/>
          <w:u w:val="single"/>
          <w:rtl w:val="0"/>
        </w:rPr>
        <w:t xml:space="preserve">Ficha de inscripción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1.0" w:type="dxa"/>
        <w:jc w:val="left"/>
        <w:tblInd w:w="-2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30"/>
        <w:gridCol w:w="5221"/>
        <w:tblGridChange w:id="0">
          <w:tblGrid>
            <w:gridCol w:w="4230"/>
            <w:gridCol w:w="5221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DATOS</w:t>
            </w:r>
          </w:p>
        </w:tc>
      </w:tr>
      <w:tr>
        <w:trPr>
          <w:trHeight w:val="395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Nombres y apellidos completos: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de cédula o pasaporte: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País de residencia: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Ciudad de residencia: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WhatsApp: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del guion: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9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Nicho (si existe alguno en especial):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Premios o laboratorios anteriores: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*IDEAL: Posible director/a: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FILMOGRAFÍA (max 3 enlaces de proyectos anteriores: clips, trailers o trabajos completos).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*IDEAL: Posible productor/a: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FILMOGRAFÍA (max 3 enlaces de proyectos anteriores: clips, trailers o trabajos completos).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*Estos dos puntos no están obligados a tenerlos, si aún no cuentan con ello, colocar: N/D, que significa: “No Disponible”. Si el mismo o la misma guionista será el/la directora/a de la producción audiovisual, colocarlo.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*IMPORTANTE: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REQUERIMIENTOS OBLIGATORIOS</w:t>
      </w:r>
      <w:r w:rsidDel="00000000" w:rsidR="00000000" w:rsidRPr="00000000">
        <w:rPr>
          <w:rFonts w:ascii="Arial" w:cs="Arial" w:eastAsia="Arial" w:hAnsi="Arial"/>
          <w:rtl w:val="0"/>
        </w:rPr>
        <w:t xml:space="preserve"> - Adjuntar al email: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Sinopsis de máximo 2 </w:t>
      </w:r>
      <w:r w:rsidDel="00000000" w:rsidR="00000000" w:rsidRPr="00000000">
        <w:rPr>
          <w:rFonts w:ascii="Arial" w:cs="Arial" w:eastAsia="Arial" w:hAnsi="Arial"/>
          <w:rtl w:val="0"/>
        </w:rPr>
        <w:t xml:space="preserve">páginas.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hd w:fill="ffffff" w:val="clear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Tratamiento secuenciado mínimo del primer acto de la obra.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Dossier de ventas.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hd w:fill="ffffff" w:val="clear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Vídeo Pitch de máximo un minuto donde se aborde: el tema del proyecto, el high concept y 3 referencias pertinentes.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Adicionalmente se requiere: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Cancelación del valor de inscripción de $35 USD a la cuenta bancaria de la Fundación.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Carta de intención del o la guionista (máximo 1 página).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="276" w:lineRule="auto"/>
        <w:ind w:left="720" w:firstLine="0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Los estudiantes que hayan participado en talleres anuales de Guayaquil Lab durante el periodo 2020-2021 tienen un descuento del 15% en el valor de la inscripción. (Especificar la temporada en que  fueron tomados los talleres y adjuntarlo al recibo de la inscripción).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 que soy el/la propietario/a y/o representante de este guion y que tengo todos los derechos para su inscripción y participación en el 6 Guayaquil - Lab 2021, del 7 Festival Internacional de Cine de Guayaquil. Adicional, me comprometo a presentar, en caso de ser seleccionado, el primer acto al inicio del laboratorio.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*El premio para Bolivia Lab no cubre pasajes aéreos ni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fees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este laboratorio, ya que el premio únicamente representa el cupo a este evento y es solo para participantes ecuatorianos/as. 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*El cupo para asesoría de guión con Tres Plumas para un Guion de la productora Mito Estudio Creativo es para participantes ecuatorianos o extranjeros y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llevará a cabo mediante modalidad online.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Firma: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Nombre: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Fecha:</w:t>
      </w:r>
    </w:p>
    <w:sectPr>
      <w:headerReference r:id="rId7" w:type="default"/>
      <w:footerReference r:id="rId8" w:type="default"/>
      <w:pgSz w:h="15840" w:w="12240" w:orient="portrait"/>
      <w:pgMar w:bottom="1134" w:top="1440" w:left="1797" w:right="1797" w:header="216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318026" cy="692092"/>
          <wp:effectExtent b="0" l="0" r="0" t="0"/>
          <wp:wrapSquare wrapText="bothSides" distB="0" distT="0" distL="0" distR="0"/>
          <wp:docPr descr="Gye_LAB.png" id="15" name="image3.png"/>
          <a:graphic>
            <a:graphicData uri="http://schemas.openxmlformats.org/drawingml/2006/picture">
              <pic:pic>
                <pic:nvPicPr>
                  <pic:cNvPr descr="Gye_LAB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8026" cy="6920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4714875</wp:posOffset>
          </wp:positionH>
          <wp:positionV relativeFrom="paragraph">
            <wp:posOffset>142875</wp:posOffset>
          </wp:positionV>
          <wp:extent cx="933450" cy="754931"/>
          <wp:effectExtent b="0" l="0" r="0" t="0"/>
          <wp:wrapSquare wrapText="bothSides" distB="114300" distT="114300" distL="114300" distR="114300"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0" cy="75493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2603659</wp:posOffset>
          </wp:positionH>
          <wp:positionV relativeFrom="paragraph">
            <wp:posOffset>114300</wp:posOffset>
          </wp:positionV>
          <wp:extent cx="825341" cy="809625"/>
          <wp:effectExtent b="0" l="0" r="0" t="0"/>
          <wp:wrapSquare wrapText="bothSides" distB="114300" distT="114300" distL="114300" distR="11430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5341" cy="8096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5855970</wp:posOffset>
          </wp:positionH>
          <wp:positionV relativeFrom="page">
            <wp:posOffset>369168</wp:posOffset>
          </wp:positionV>
          <wp:extent cx="1000125" cy="1181100"/>
          <wp:effectExtent b="0" l="0" r="0" t="0"/>
          <wp:wrapSquare wrapText="bothSides" distB="114300" distT="114300" distL="114300" distR="114300"/>
          <wp:docPr id="1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0125" cy="1181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mbria" w:cs="Cambria" w:eastAsia="Cambria" w:hAnsi="Cambria"/>
        <w:color w:val="000000"/>
        <w:rtl w:val="0"/>
      </w:rPr>
      <w:t xml:space="preserve">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rFonts w:ascii="Cambria" w:cs="Cambria" w:eastAsia="Cambria" w:hAnsi="Cambria"/>
      <w:b w:val="1"/>
      <w:sz w:val="72"/>
      <w:szCs w:val="72"/>
    </w:rPr>
  </w:style>
  <w:style w:type="paragraph" w:styleId="Normal" w:default="1">
    <w:name w:val="Normal"/>
    <w:qFormat w:val="1"/>
    <w:rsid w:val="00C31035"/>
    <w:rPr>
      <w:rFonts w:ascii="Times New Roman" w:cs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rFonts w:ascii="Cambria" w:cs="Cambria" w:eastAsia="Cambria" w:hAnsi="Cambria"/>
      <w:b w:val="1"/>
      <w:sz w:val="48"/>
      <w:szCs w:val="48"/>
      <w:lang w:val="es-ES_tradnl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rFonts w:ascii="Cambria" w:cs="Cambria" w:eastAsia="Cambria" w:hAnsi="Cambria"/>
      <w:b w:val="1"/>
      <w:sz w:val="36"/>
      <w:szCs w:val="36"/>
      <w:lang w:val="es-ES_tradnl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rFonts w:ascii="Cambria" w:cs="Cambria" w:eastAsia="Cambria" w:hAnsi="Cambria"/>
      <w:b w:val="1"/>
      <w:sz w:val="72"/>
      <w:szCs w:val="72"/>
      <w:lang w:val="es-ES_tradnl"/>
    </w:rPr>
  </w:style>
  <w:style w:type="paragraph" w:styleId="ListParagraph">
    <w:name w:val="List Paragraph"/>
    <w:basedOn w:val="Normal"/>
    <w:uiPriority w:val="34"/>
    <w:qFormat w:val="1"/>
    <w:rsid w:val="002E3C3E"/>
    <w:pPr>
      <w:ind w:left="720"/>
      <w:contextualSpacing w:val="1"/>
    </w:pPr>
    <w:rPr>
      <w:rFonts w:ascii="Cambria" w:cs="Cambria" w:eastAsia="Cambria" w:hAnsi="Cambria"/>
      <w:lang w:val="es-ES_tradnl"/>
    </w:rPr>
  </w:style>
  <w:style w:type="paragraph" w:styleId="Header">
    <w:name w:val="header"/>
    <w:basedOn w:val="Normal"/>
    <w:link w:val="HeaderChar"/>
    <w:uiPriority w:val="99"/>
    <w:unhideWhenUsed w:val="1"/>
    <w:rsid w:val="00402A05"/>
    <w:pPr>
      <w:tabs>
        <w:tab w:val="center" w:pos="4320"/>
        <w:tab w:val="right" w:pos="8640"/>
      </w:tabs>
    </w:pPr>
    <w:rPr>
      <w:rFonts w:ascii="Cambria" w:cs="Cambria" w:eastAsia="Cambria" w:hAnsi="Cambria"/>
      <w:lang w:val="es-ES_tradnl"/>
    </w:rPr>
  </w:style>
  <w:style w:type="character" w:styleId="HeaderChar" w:customStyle="1">
    <w:name w:val="Header Char"/>
    <w:basedOn w:val="DefaultParagraphFont"/>
    <w:link w:val="Header"/>
    <w:uiPriority w:val="99"/>
    <w:rsid w:val="00402A05"/>
  </w:style>
  <w:style w:type="paragraph" w:styleId="Footer">
    <w:name w:val="footer"/>
    <w:basedOn w:val="Normal"/>
    <w:link w:val="FooterChar"/>
    <w:uiPriority w:val="99"/>
    <w:unhideWhenUsed w:val="1"/>
    <w:rsid w:val="00402A05"/>
    <w:pPr>
      <w:tabs>
        <w:tab w:val="center" w:pos="4320"/>
        <w:tab w:val="right" w:pos="8640"/>
      </w:tabs>
    </w:pPr>
    <w:rPr>
      <w:rFonts w:ascii="Cambria" w:cs="Cambria" w:eastAsia="Cambria" w:hAnsi="Cambria"/>
      <w:lang w:val="es-ES_tradnl"/>
    </w:rPr>
  </w:style>
  <w:style w:type="character" w:styleId="FooterChar" w:customStyle="1">
    <w:name w:val="Footer Char"/>
    <w:basedOn w:val="DefaultParagraphFont"/>
    <w:link w:val="Footer"/>
    <w:uiPriority w:val="99"/>
    <w:rsid w:val="00402A0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02A05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02A05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  <w:lang w:val="es-ES_tradnl"/>
    </w:rPr>
  </w:style>
  <w:style w:type="table" w:styleId="TableGrid">
    <w:name w:val="Table Grid"/>
    <w:basedOn w:val="TableNormal"/>
    <w:uiPriority w:val="39"/>
    <w:rsid w:val="00C310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987oe4/PzrpEwi/LldvklL2ug==">AMUW2mX1z8a/Xe1N2XKqcaWUHK3IcjSO4EqXA1ljSX/LwB66RfWTMjLBegEAqVq0jSfor+QkQmlCDozmE+FGUMiC4P+p84/yohHrv9G2LTn4JGgZOMlvXsiDetc8ZuhVztjPZx/MCtcF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2021-04-06T14:16:00Z</dcterms:created>
  <dc:creator>J.</dc:creator>
</cp:coreProperties>
</file>